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25.3.2022 perjantai</w:t>
      </w:r>
    </w:p>
    <w:p>
      <w:pPr>
        <w:pStyle w:val="Heading1"/>
      </w:pPr>
      <w:r>
        <w:t>25.3.2022 perjantai</w:t>
      </w:r>
    </w:p>
    <w:p>
      <w:pPr>
        <w:pStyle w:val="Heading2"/>
      </w:pPr>
      <w:r>
        <w:t>08:30-11:30 Erilaisuuden johtaminen -koulutus</w:t>
      </w:r>
    </w:p>
    <w:p>
      <w:r>
        <w:t>Erilaisuuden johtaminen - monimuotoisuus yrityksen kehittäjänä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