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– Uusi paikka</w:t>
      </w:r>
    </w:p>
    <w:p>
      <w:r>
        <w:t>11.6.2022 lauantai</w:t>
      </w:r>
    </w:p>
    <w:p>
      <w:pPr>
        <w:pStyle w:val="Heading1"/>
      </w:pPr>
      <w:r>
        <w:t>11.6.2022 lauantai</w:t>
      </w:r>
    </w:p>
    <w:p>
      <w:pPr>
        <w:pStyle w:val="Heading2"/>
      </w:pPr>
      <w:r>
        <w:t>10:00-15:00 avoimet kylät pihakirppikset</w:t>
      </w:r>
    </w:p>
    <w:p>
      <w:r>
        <w:t>pihakirppikset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