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Seinäjoen ammattikorkeakoulu/ Frami</w:t>
      </w:r>
    </w:p>
    <w:p>
      <w:r>
        <w:t>10.5.2023 keskiviikko</w:t>
      </w:r>
    </w:p>
    <w:p>
      <w:pPr>
        <w:pStyle w:val="Heading1"/>
      </w:pPr>
      <w:r>
        <w:t>10.5.2023 keskiviikko</w:t>
      </w:r>
    </w:p>
    <w:p>
      <w:pPr>
        <w:pStyle w:val="Heading2"/>
      </w:pPr>
      <w:r>
        <w:t>18:00-20:30 Hyödyllinen ja innostava sisältö sosiaalisessa mediassa on osa liiketoimintaasi!</w:t>
      </w:r>
    </w:p>
    <w:p>
      <w:r>
        <w:t>Verkkosivujen kehittäminen strategian näkökulmasta ja sosiaalisen median integrointi muuhun markkinointiin.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