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25.3.2021 torstai</w:t>
      </w:r>
    </w:p>
    <w:p>
      <w:pPr>
        <w:pStyle w:val="Heading1"/>
      </w:pPr>
      <w:r>
        <w:t>25.3.2021 torstai</w:t>
      </w:r>
    </w:p>
    <w:p>
      <w:pPr>
        <w:pStyle w:val="Heading2"/>
      </w:pPr>
      <w:r>
        <w:t>10:00-11:00 Digivinkkejä älypuhelimen ja tabletin käyttöön</w:t>
      </w:r>
    </w:p>
    <w:p>
      <w:r>
        <w:t xml:space="preserve">Vinkkejä älypuhelimen ja tablettilaitteen käyttöön.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