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20.5.2021 torstai</w:t>
      </w:r>
    </w:p>
    <w:p>
      <w:pPr>
        <w:pStyle w:val="Heading1"/>
      </w:pPr>
      <w:r>
        <w:t>20.5.2021 torstai</w:t>
      </w:r>
    </w:p>
    <w:p>
      <w:pPr>
        <w:pStyle w:val="Heading2"/>
      </w:pPr>
      <w:r>
        <w:t>18:00-19:15 Leader, taide ja kulttuuri</w:t>
      </w:r>
    </w:p>
    <w:p>
      <w:r>
        <w:t>Leader –rahoituksen mahdollisuudet Etelä-Pohjanmaalla. Tilaisuus eteläpohjalaisille taiteen ja kulttuurin yhdistyksille.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