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Teams-virtuaalikokous</w:t>
      </w:r>
    </w:p>
    <w:p>
      <w:r>
        <w:t>20.5.2021 torstai</w:t>
      </w:r>
    </w:p>
    <w:p>
      <w:pPr>
        <w:pStyle w:val="Heading1"/>
      </w:pPr>
      <w:r>
        <w:t>20.5.2021 torstai</w:t>
      </w:r>
    </w:p>
    <w:p>
      <w:pPr>
        <w:pStyle w:val="Heading2"/>
      </w:pPr>
      <w:r>
        <w:t>17:00-19:00 Kumppanuuspöytä järjestöille</w:t>
      </w:r>
    </w:p>
    <w:p>
      <w:r>
        <w:t>Tervetuloa kuulolle ja keskustelemaan, mitä merkitsee järjestöystävällinen kunta!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