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alue</w:t>
      </w:r>
    </w:p>
    <w:p>
      <w:r>
        <w:t>2.8.2021 maanantai</w:t>
      </w:r>
    </w:p>
    <w:p>
      <w:pPr>
        <w:pStyle w:val="Heading1"/>
      </w:pPr>
      <w:r>
        <w:t>2.8.2021-8.8.2021</w:t>
      </w:r>
    </w:p>
    <w:p>
      <w:pPr>
        <w:pStyle w:val="Heading2"/>
      </w:pPr>
      <w:r>
        <w:t>12:00-17:00 Mukula-viikko</w:t>
      </w:r>
    </w:p>
    <w:p>
      <w:r>
        <w:t>Mukula-viikko tarjoaa kivaa tekemistä lapsiperheille</w:t>
      </w:r>
    </w:p>
    <w:p>
      <w:r>
        <w:t>Suurimmaksi osaksi maksutonta ohjelmaa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