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Botniaring</w:t>
      </w:r>
    </w:p>
    <w:p>
      <w:r>
        <w:t>3.7.2021 lauantai</w:t>
      </w:r>
    </w:p>
    <w:p>
      <w:pPr>
        <w:pStyle w:val="Heading1"/>
      </w:pPr>
      <w:r>
        <w:t>3.7.2021-4.7.2021</w:t>
      </w:r>
    </w:p>
    <w:p>
      <w:pPr>
        <w:pStyle w:val="Heading2"/>
      </w:pPr>
      <w:r>
        <w:t>14:00-16:00 Historic Race Botniaring</w:t>
      </w:r>
    </w:p>
    <w:p>
      <w:r>
        <w:t>Historiallisten kilpaautojen asfalttiratakilpailu</w:t>
      </w:r>
    </w:p>
    <w:p>
      <w:r>
        <w:t>15 £/päivä tai la-su 20 €.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