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27.10.2021 keskiviikko</w:t>
      </w:r>
    </w:p>
    <w:p>
      <w:pPr>
        <w:pStyle w:val="Heading1"/>
      </w:pPr>
      <w:r>
        <w:t>27.10.2021 keskiviikko</w:t>
      </w:r>
    </w:p>
    <w:p>
      <w:pPr>
        <w:pStyle w:val="Heading2"/>
      </w:pPr>
      <w:r>
        <w:t xml:space="preserve">16:00-18:00 Domestic -taidetyöpajat </w:t>
      </w:r>
    </w:p>
    <w:p>
      <w:r>
        <w:t>Kaikille avoimia työpajoja taiteilijoiden työhuoneilla Varikolla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