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13.11.2021 lauantai</w:t>
      </w:r>
    </w:p>
    <w:p>
      <w:pPr>
        <w:pStyle w:val="Heading1"/>
      </w:pPr>
      <w:r>
        <w:t>13.11.2021 lauantai</w:t>
      </w:r>
    </w:p>
    <w:p>
      <w:pPr>
        <w:pStyle w:val="Heading2"/>
      </w:pPr>
      <w:r>
        <w:t>14:00-15:00 Luontokeskuskustelupäivä</w:t>
      </w:r>
    </w:p>
    <w:p>
      <w:r>
        <w:t xml:space="preserve"> Asiantuntijat pohtivat yhdessä esimerkiksi kysymyksiä, jotka liittyvät eläinten käyttöön nykytaiteessa.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