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Alahärmän kotiseututalo </w:t>
      </w:r>
    </w:p>
    <w:p>
      <w:r>
        <w:t>29.3.2022 tiistai</w:t>
      </w:r>
    </w:p>
    <w:p>
      <w:pPr>
        <w:pStyle w:val="Heading1"/>
      </w:pPr>
      <w:r>
        <w:t>29.3.2022 tiistai</w:t>
      </w:r>
    </w:p>
    <w:p>
      <w:pPr>
        <w:pStyle w:val="Heading2"/>
      </w:pPr>
      <w:r>
        <w:t xml:space="preserve">18:00-20:00 Valokuituilta </w:t>
      </w:r>
    </w:p>
    <w:p>
      <w:r>
        <w:t>Valokuituilta kotiseututalolla Voltissa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