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Teams</w:t>
      </w:r>
    </w:p>
    <w:p>
      <w:r>
        <w:t>12.4.2022 tiistai</w:t>
      </w:r>
    </w:p>
    <w:p>
      <w:pPr>
        <w:pStyle w:val="Heading1"/>
      </w:pPr>
      <w:r>
        <w:t>12.4.2022 tiistai</w:t>
      </w:r>
    </w:p>
    <w:p>
      <w:pPr>
        <w:pStyle w:val="Heading2"/>
      </w:pPr>
      <w:r>
        <w:t>12:30-15:30 Kiertotalouden myytinmurtajat -workshop</w:t>
      </w:r>
    </w:p>
    <w:p>
      <w:r>
        <w:t>Murramme kiertotalouteen liittyviä myyttejä ja tarjoamme asiantuntijasparrausta kiertotalouden mukaisen liiketoiminnan kehittämiseen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