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16.2.2022 keskiviikko</w:t>
      </w:r>
    </w:p>
    <w:p>
      <w:pPr>
        <w:pStyle w:val="Heading1"/>
      </w:pPr>
      <w:r>
        <w:t>16.2.2022 keskiviikko</w:t>
      </w:r>
    </w:p>
    <w:p>
      <w:pPr>
        <w:pStyle w:val="Heading2"/>
      </w:pPr>
      <w:r>
        <w:t>12:00-16:00 Finland Works -virtuaalinen rekrytointitapahtuma</w:t>
      </w:r>
    </w:p>
    <w:p>
      <w:r>
        <w:t>Finland Works on maksuton virtuaalinen rekrytointitapahtuma, jossa eri alojen osaajat etsivät uusia työmahdollisuuksia Suomesta.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