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26.4.2022 tiistai</w:t>
      </w:r>
    </w:p>
    <w:p>
      <w:pPr>
        <w:pStyle w:val="Heading1"/>
      </w:pPr>
      <w:r>
        <w:t>26.4.2022 tiistai</w:t>
      </w:r>
    </w:p>
    <w:p>
      <w:pPr>
        <w:pStyle w:val="Heading2"/>
      </w:pPr>
      <w:r>
        <w:t>09:00-11:00 Tiedätkö, millaista osaamista yrityksessäsi on? – johda osaamista strategisesti</w:t>
      </w:r>
    </w:p>
    <w:p>
      <w:r>
        <w:t>Hybriditoteutus (Frami F/Teams)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