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18.1.2022 tiistai</w:t>
      </w:r>
    </w:p>
    <w:p>
      <w:pPr>
        <w:pStyle w:val="Heading1"/>
      </w:pPr>
      <w:r>
        <w:t>18.1.2022 tiistai</w:t>
      </w:r>
    </w:p>
    <w:p>
      <w:pPr>
        <w:pStyle w:val="Heading2"/>
      </w:pPr>
      <w:r>
        <w:t>09:00-11:00 Miten osaava työvoima ja työnantaja kohtaavat? - näkökulmia rekrytointiin</w:t>
      </w:r>
    </w:p>
    <w:p>
      <w:r>
        <w:t>Koulutuksessa tuodaan esiin, miten rekrytointia on hyvä lähteä suunnittelemaan ja millä eväillä on parhaat mahdollisuudet onnistua.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