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11.2.2022 perjantai</w:t>
      </w:r>
    </w:p>
    <w:p>
      <w:pPr>
        <w:pStyle w:val="Heading1"/>
      </w:pPr>
      <w:r>
        <w:t>11.2.2022 perjantai</w:t>
      </w:r>
    </w:p>
    <w:p>
      <w:pPr>
        <w:pStyle w:val="Heading2"/>
      </w:pPr>
      <w:r>
        <w:t>09:00-11:00 Vastuullinen markkinointiviestintä -koulutus</w:t>
      </w:r>
    </w:p>
    <w:p>
      <w:r>
        <w:t>"Vastuullinen markkinointiviestintä - työnantajamielikuva - brändi". ESR-rahoitteisen Pienet vastuulliset yritykset-hankkeen koulutus.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