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15.3.2022 tiistai</w:t>
      </w:r>
    </w:p>
    <w:p>
      <w:pPr>
        <w:pStyle w:val="Heading1"/>
      </w:pPr>
      <w:r>
        <w:t>15.3.2022 tiistai</w:t>
      </w:r>
    </w:p>
    <w:p>
      <w:pPr>
        <w:pStyle w:val="Heading2"/>
      </w:pPr>
      <w:r>
        <w:t>16:30-19:00 Oispa lisää myyntiä!</w:t>
      </w:r>
    </w:p>
    <w:p>
      <w:r>
        <w:t>Uusien yritysten illan teemana on myynnin kasvu markkinoinnin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