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Teams</w:t>
      </w:r>
    </w:p>
    <w:p>
      <w:r>
        <w:t>18.5.2022 keskiviikko</w:t>
      </w:r>
    </w:p>
    <w:p>
      <w:pPr>
        <w:pStyle w:val="Heading1"/>
      </w:pPr>
      <w:r>
        <w:t>18.5.2022 keskiviikko</w:t>
      </w:r>
    </w:p>
    <w:p>
      <w:pPr>
        <w:pStyle w:val="Heading2"/>
      </w:pPr>
      <w:r>
        <w:t>09:00-10:00 Boostaa bisnestäsi kestävästi: Resurssitehokkuudella fiksua liiketoimintaa</w:t>
      </w:r>
    </w:p>
    <w:p>
      <w:r>
        <w:t>Miten resurssitehokkuus vähentää kustannuksia ja luo uutta liiketoimintaa? Alustajana Ville Availa ja yritysesimerkit Orthex ja Tella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