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16.2.2022 keskiviikko</w:t>
      </w:r>
    </w:p>
    <w:p>
      <w:pPr>
        <w:pStyle w:val="Heading1"/>
      </w:pPr>
      <w:r>
        <w:t>16.2.2022 keskiviikko</w:t>
      </w:r>
    </w:p>
    <w:p>
      <w:pPr>
        <w:pStyle w:val="Heading2"/>
      </w:pPr>
      <w:r>
        <w:t>14:30-16:00 Tulisitko meille töihin? -rekrytointikoulutus</w:t>
      </w:r>
    </w:p>
    <w:p>
      <w:r>
        <w:t>Tee rekrytoinnista houkuttelevaa!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