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11.2.2022 perjantai</w:t>
      </w:r>
    </w:p>
    <w:p>
      <w:pPr>
        <w:pStyle w:val="Heading1"/>
      </w:pPr>
      <w:r>
        <w:t>11.2.2022 perjantai</w:t>
      </w:r>
    </w:p>
    <w:p>
      <w:pPr>
        <w:pStyle w:val="Heading2"/>
      </w:pPr>
      <w:r>
        <w:t>13:00-14:30 Turvaa 112 Suomi sovelluksella</w:t>
      </w:r>
    </w:p>
    <w:p>
      <w:r>
        <w:t>Ota 112 Suomi sovellus käyttöön arkesi turvaksi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