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8.3.2022 tiistai</w:t>
      </w:r>
    </w:p>
    <w:p>
      <w:pPr>
        <w:pStyle w:val="Heading1"/>
      </w:pPr>
      <w:r>
        <w:t>8.3.2022 tiistai</w:t>
      </w:r>
    </w:p>
    <w:p>
      <w:pPr>
        <w:pStyle w:val="Heading2"/>
      </w:pPr>
      <w:r>
        <w:t>09:00-12:00 Outdooractive - aina oikealla polulla</w:t>
      </w:r>
    </w:p>
    <w:p>
      <w:r>
        <w:t>Tutustutaan Outdooractive-sovelluksen tarjoamiin mahdollisuuksiin luontoreittien ja -kohteiden markkinoinnnissa.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