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16.3.2022 keskiviikko</w:t>
      </w:r>
    </w:p>
    <w:p>
      <w:pPr>
        <w:pStyle w:val="Heading1"/>
      </w:pPr>
      <w:r>
        <w:t>16.3.2022 keskiviikko</w:t>
      </w:r>
    </w:p>
    <w:p>
      <w:pPr>
        <w:pStyle w:val="Heading2"/>
      </w:pPr>
      <w:r>
        <w:t>17:00-20:00 At Your service - asiakaspalvelua englanniksi</w:t>
      </w:r>
    </w:p>
    <w:p>
      <w:r>
        <w:t>Kaksiosainen koulutussarja At Your service - asiakaspalvelua englanniksi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