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8.4.2022 perjantai</w:t>
      </w:r>
    </w:p>
    <w:p>
      <w:pPr>
        <w:pStyle w:val="Heading1"/>
      </w:pPr>
      <w:r>
        <w:t>8.4.2022 perjantai</w:t>
      </w:r>
    </w:p>
    <w:p>
      <w:pPr>
        <w:pStyle w:val="Heading2"/>
      </w:pPr>
      <w:r>
        <w:t>09:00-12:00 Drone Potential Discovery -työpaja</w:t>
      </w:r>
    </w:p>
    <w:p>
      <w:r>
        <w:t>Droonit tulevat – tavarat liikkuvat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