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16.5.2022 maanantai</w:t>
      </w:r>
    </w:p>
    <w:p>
      <w:pPr>
        <w:pStyle w:val="Heading1"/>
      </w:pPr>
      <w:r>
        <w:t>16.5.2022 maanantai</w:t>
      </w:r>
    </w:p>
    <w:p>
      <w:pPr>
        <w:pStyle w:val="Heading2"/>
      </w:pPr>
      <w:r>
        <w:t>12:00-15:00 Droonit tulevat – mitä ja miten pilotoidaan?</w:t>
      </w:r>
    </w:p>
    <w:p>
      <w:r>
        <w:t>Droonit tulevat – mitä ja miten pilotoidaan?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