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5.3.2022 lauantai</w:t>
      </w:r>
    </w:p>
    <w:p>
      <w:pPr>
        <w:pStyle w:val="Heading1"/>
      </w:pPr>
      <w:r>
        <w:t>5.3.2022 lauantai</w:t>
      </w:r>
    </w:p>
    <w:p>
      <w:pPr>
        <w:pStyle w:val="Heading2"/>
      </w:pPr>
      <w:r>
        <w:t>11:00-15:00 Muu-Maun Kevätpäivä 2022</w:t>
      </w:r>
    </w:p>
    <w:p>
      <w:r>
        <w:t>Taide- ja kädentaitosisältöisiä työpajoja lapsille ja lapsiperheille.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