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19.3.2022 lauantai</w:t>
      </w:r>
    </w:p>
    <w:p>
      <w:pPr>
        <w:pStyle w:val="Heading1"/>
      </w:pPr>
      <w:r>
        <w:t>19.3.2022 lauantai</w:t>
      </w:r>
    </w:p>
    <w:p>
      <w:pPr>
        <w:pStyle w:val="Heading2"/>
      </w:pPr>
      <w:r>
        <w:t>12:00-13:00 Avoin näyttelyopastus</w:t>
      </w:r>
    </w:p>
    <w:p>
      <w:r>
        <w:t>Näyttelyopastus lauantaina 19.3. klo 12 &amp;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