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6.4.2022 keskiviikko</w:t>
      </w:r>
    </w:p>
    <w:p>
      <w:pPr>
        <w:pStyle w:val="Heading1"/>
      </w:pPr>
      <w:r>
        <w:t>6.4.2022 keskiviikko</w:t>
      </w:r>
    </w:p>
    <w:p>
      <w:pPr>
        <w:pStyle w:val="Heading2"/>
      </w:pPr>
      <w:r>
        <w:t>08:15-09:00 Rekrytointi, perehdyttäminen, työntekijäkokemus ja työnantajamielikuva</w:t>
      </w:r>
    </w:p>
    <w:p>
      <w:r>
        <w:t>#YrityspalvelutEP -rahoituskaffit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