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20.10.2017 perjantai</w:t>
      </w:r>
    </w:p>
    <w:p>
      <w:pPr>
        <w:pStyle w:val="Heading1"/>
      </w:pPr>
      <w:r>
        <w:t>20.10.2017-3.11.2017</w:t>
      </w:r>
    </w:p>
    <w:p>
      <w:pPr>
        <w:pStyle w:val="Heading2"/>
      </w:pPr>
      <w:r>
        <w:t xml:space="preserve">19:00-19:00 Kuningasroolissa </w:t>
      </w:r>
    </w:p>
    <w:p>
      <w:r>
        <w:t>Kuningasroolissa Seinäjoen kaupunginteatterissa</w:t>
      </w:r>
    </w:p>
    <w:p>
      <w:r>
        <w:t>15€ /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