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20.11.2017 maanantai</w:t>
      </w:r>
    </w:p>
    <w:p>
      <w:pPr>
        <w:pStyle w:val="Heading1"/>
      </w:pPr>
      <w:r>
        <w:t>20.11.2017 maanantai</w:t>
      </w:r>
    </w:p>
    <w:p>
      <w:pPr>
        <w:pStyle w:val="Heading2"/>
      </w:pPr>
      <w:r>
        <w:t>18:00-21:00 Tanssikurssit Härmän Kylpylässä</w:t>
      </w:r>
    </w:p>
    <w:p>
      <w:r>
        <w:t>Valssi ja Kävelyjenkka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