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4.12.2017 maanantai</w:t>
      </w:r>
    </w:p>
    <w:p>
      <w:pPr>
        <w:pStyle w:val="Heading1"/>
      </w:pPr>
      <w:r>
        <w:t>4.12.2017 maanantai</w:t>
      </w:r>
    </w:p>
    <w:p>
      <w:pPr>
        <w:pStyle w:val="Heading2"/>
      </w:pPr>
      <w:r>
        <w:t>17:00-20:00 ValotON ilta taidehallilla</w:t>
      </w:r>
    </w:p>
    <w:p>
      <w:r>
        <w:t>ValotON on 4.–6.12.2017 järjestettävä valotaide- ja kaupunkitapahtuma, joka tuo iloa, valoa ja elämyksellisyyttä pimeään vuodenaikaan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