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16.12.2017 lauantai</w:t>
      </w:r>
    </w:p>
    <w:p>
      <w:pPr>
        <w:pStyle w:val="Heading1"/>
      </w:pPr>
      <w:r>
        <w:t>16.12.2017 lauantai</w:t>
      </w:r>
    </w:p>
    <w:p>
      <w:pPr>
        <w:pStyle w:val="Heading2"/>
      </w:pPr>
      <w:r>
        <w:t>17:00-18:00 Kauneimmat joululaulut Kyrön tislaamolla</w:t>
      </w:r>
    </w:p>
    <w:p>
      <w:r>
        <w:t>Koko perheen jouluinen tapahtuma tislaamolla.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