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2.12.2017 lauantai</w:t>
      </w:r>
    </w:p>
    <w:p>
      <w:pPr>
        <w:pStyle w:val="Heading1"/>
      </w:pPr>
      <w:r>
        <w:t>2.12.2017-3.12.2017</w:t>
      </w:r>
    </w:p>
    <w:p>
      <w:pPr>
        <w:pStyle w:val="Heading2"/>
      </w:pPr>
      <w:r>
        <w:t>16:00-00:00 Pikkujoulut Kyrön tislaamolla</w:t>
      </w:r>
    </w:p>
    <w:p>
      <w:r>
        <w:t>Pikkujouluissa esiintyjänä Sänd Patrol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