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BAR15</w:t>
      </w:r>
    </w:p>
    <w:p>
      <w:r>
        <w:t>5.1.2018 perjantai</w:t>
      </w:r>
    </w:p>
    <w:p>
      <w:pPr>
        <w:pStyle w:val="Heading1"/>
      </w:pPr>
      <w:r>
        <w:t>5.1.2018-6.1.2018</w:t>
      </w:r>
    </w:p>
    <w:p>
      <w:pPr>
        <w:pStyle w:val="Heading2"/>
      </w:pPr>
      <w:r>
        <w:t>20:00-03:00 Hamartia</w:t>
      </w:r>
    </w:p>
    <w:p>
      <w:r>
        <w:t>Hamartia @ Bar 15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