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11.2.2018 sunnuntai</w:t>
      </w:r>
    </w:p>
    <w:p>
      <w:pPr>
        <w:pStyle w:val="Heading1"/>
      </w:pPr>
      <w:r>
        <w:t>11.2.2018 sunnuntai</w:t>
      </w:r>
    </w:p>
    <w:p>
      <w:pPr>
        <w:pStyle w:val="Heading2"/>
      </w:pPr>
      <w:r>
        <w:t>15:00-17:00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