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15.3.2018 torstai</w:t>
      </w:r>
    </w:p>
    <w:p>
      <w:pPr>
        <w:pStyle w:val="Heading1"/>
      </w:pPr>
      <w:r>
        <w:t>15.3.2018 torstai</w:t>
      </w:r>
    </w:p>
    <w:p>
      <w:pPr>
        <w:pStyle w:val="Heading2"/>
      </w:pPr>
      <w:r>
        <w:t>09:00-16:00 Palkanlaskijan ajankohtaispäivä</w:t>
      </w:r>
    </w:p>
    <w:p>
      <w:r>
        <w:t>Palkanlaskijan ajankohtaispäivässä käydään läpi mm. ajankohtaisia lakimuutoksia sekä perehdytään vuosiloma-asioihin ja ennakkoperinnän erityiskysymyksii</w:t>
      </w:r>
    </w:p>
    <w:p>
      <w:r>
        <w:t>Jäsenhinta 350 € / normaalihinta 525€. Hintoihin lisätään alv 24%.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