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5.2.2018 maanantai</w:t>
      </w:r>
    </w:p>
    <w:p>
      <w:pPr>
        <w:pStyle w:val="Heading1"/>
      </w:pPr>
      <w:r>
        <w:t>5.2.2018-28.2.2018</w:t>
      </w:r>
    </w:p>
    <w:p>
      <w:pPr>
        <w:pStyle w:val="Heading2"/>
      </w:pPr>
      <w:r>
        <w:t>12:00-19:00 Taidenäyttely</w:t>
      </w:r>
    </w:p>
    <w:p>
      <w:r>
        <w:t>Eilen, tänään, huomenna - Yesterday, today, tomorrow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