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14.2.2018 keskiviikko</w:t>
      </w:r>
    </w:p>
    <w:p>
      <w:pPr>
        <w:pStyle w:val="Heading1"/>
      </w:pPr>
      <w:r>
        <w:t>14.2.2018 keskiviikko</w:t>
      </w:r>
    </w:p>
    <w:p>
      <w:pPr>
        <w:pStyle w:val="Heading2"/>
      </w:pPr>
      <w:r>
        <w:t>18:00-19:30 Ryysyistä prinsessaksi, nuoresta vanhaksi, pienestä paksuksi</w:t>
      </w:r>
    </w:p>
    <w:p>
      <w:r>
        <w:t>Esitelmä pukusuunnittelusta teatterissa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