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20.4.2018 perjantai</w:t>
      </w:r>
    </w:p>
    <w:p>
      <w:pPr>
        <w:pStyle w:val="Heading1"/>
      </w:pPr>
      <w:r>
        <w:t>20.4.2018 perjantai</w:t>
      </w:r>
    </w:p>
    <w:p>
      <w:pPr>
        <w:pStyle w:val="Heading2"/>
      </w:pPr>
      <w:r>
        <w:t>09:00-12:00 Tulotietojärjestelmä käyttöön 2019</w:t>
      </w:r>
    </w:p>
    <w:p>
      <w:r>
        <w:t>Laki tulotietojärjestelmästä  hyväksyttiin eduskunnassa 19.12.2017. Uusi laki muuttaa täysin palkkoja ja muita suorituksia koskevia ilmoitusmenettelyjä.</w:t>
      </w:r>
    </w:p>
    <w:p>
      <w:r>
        <w:t>jäsenhinta 265€, normaalihinta 325€. Hintoihin lisätään alv 24%.</w:t>
        <w:br/>
        <w:br/>
        <w:br/>
        <w:br/>
        <w:t>Hinta sisältää kahvituksen, koulutuksen ja koulutusmateriaalit.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