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23.2.2018 perjantai</w:t>
      </w:r>
    </w:p>
    <w:p>
      <w:pPr>
        <w:pStyle w:val="Heading1"/>
      </w:pPr>
      <w:r>
        <w:t>23.2.2018 perjantai</w:t>
      </w:r>
    </w:p>
    <w:p>
      <w:pPr>
        <w:pStyle w:val="Heading2"/>
      </w:pPr>
      <w:r>
        <w:t xml:space="preserve">08:30-12:00 Etelä-Pohjanmaan IV Energiapäivä </w:t>
      </w:r>
    </w:p>
    <w:p>
      <w:r>
        <w:t xml:space="preserve">Tervetuloa Etelä-Pohjanmaan IV Energiapäivään!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