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14.6.2018 torstai</w:t>
      </w:r>
    </w:p>
    <w:p>
      <w:pPr>
        <w:pStyle w:val="Heading1"/>
      </w:pPr>
      <w:r>
        <w:t>14.6.2018-12.8.2018</w:t>
      </w:r>
    </w:p>
    <w:p>
      <w:pPr>
        <w:pStyle w:val="Heading2"/>
      </w:pPr>
      <w:r>
        <w:t>13:00-17:00 Marja Kolu: Kasvoista kasvoihin Villa Väinölässä</w:t>
      </w:r>
    </w:p>
    <w:p>
      <w:r>
        <w:t>Taideprojekti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