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28.6.2018 torstai</w:t>
      </w:r>
    </w:p>
    <w:p>
      <w:pPr>
        <w:pStyle w:val="Heading1"/>
      </w:pPr>
      <w:r>
        <w:t>28.6.2018 torstai</w:t>
      </w:r>
    </w:p>
    <w:p>
      <w:pPr>
        <w:pStyle w:val="Heading2"/>
      </w:pPr>
      <w:r>
        <w:t>17:00-18:00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