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24.7.2018 tiistai</w:t>
      </w:r>
    </w:p>
    <w:p>
      <w:pPr>
        <w:pStyle w:val="Heading1"/>
      </w:pPr>
      <w:r>
        <w:t>24.7.2018 tiistai</w:t>
      </w:r>
    </w:p>
    <w:p>
      <w:pPr>
        <w:pStyle w:val="Heading2"/>
      </w:pPr>
      <w:r>
        <w:t>18:00-21:00 Jazzia ja suomirokkia - tori-ilta</w:t>
      </w:r>
    </w:p>
    <w:p>
      <w:r>
        <w:t>Jazzia ja suomirokkia - tori-ilta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