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19.6.2018 tiistai</w:t>
      </w:r>
    </w:p>
    <w:p>
      <w:pPr>
        <w:pStyle w:val="Heading1"/>
      </w:pPr>
      <w:r>
        <w:t>19.6.2018 tiistai</w:t>
      </w:r>
    </w:p>
    <w:p>
      <w:pPr>
        <w:pStyle w:val="Heading2"/>
      </w:pPr>
      <w:r>
        <w:t>18:00-21:00 Tori-ilta</w:t>
      </w:r>
    </w:p>
    <w:p>
      <w:r>
        <w:t>Ohjelmassa laulua</w:t>
      </w:r>
    </w:p>
    <w:p>
      <w:r>
        <w:t>Kaikille avoin ja ilmainen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