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12.6.2018 tiistai</w:t>
      </w:r>
    </w:p>
    <w:p>
      <w:pPr>
        <w:pStyle w:val="Heading1"/>
      </w:pPr>
      <w:r>
        <w:t>12.6.2018 tiistai</w:t>
      </w:r>
    </w:p>
    <w:p>
      <w:pPr>
        <w:pStyle w:val="Heading2"/>
      </w:pPr>
      <w:r>
        <w:t>18:00-21:00 Kurikan tori-iltojen avaus</w:t>
      </w:r>
    </w:p>
    <w:p>
      <w:r>
        <w:t>Kulttuuritori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