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18.7.2018 keskiviikko</w:t>
      </w:r>
    </w:p>
    <w:p>
      <w:pPr>
        <w:pStyle w:val="Heading1"/>
      </w:pPr>
      <w:r>
        <w:t>18.7.2018 keskiviikko</w:t>
      </w:r>
    </w:p>
    <w:p>
      <w:pPr>
        <w:pStyle w:val="Heading2"/>
      </w:pPr>
      <w:r>
        <w:t>17:00-18:00 Nallen retkilaukku</w:t>
      </w:r>
    </w:p>
    <w:p>
      <w:r>
        <w:t>Nallen retkilaukku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