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18.7.2018 keskiviikko</w:t>
      </w:r>
    </w:p>
    <w:p>
      <w:pPr>
        <w:pStyle w:val="Heading1"/>
      </w:pPr>
      <w:r>
        <w:t>18.7.2018 keskiviikko</w:t>
      </w:r>
    </w:p>
    <w:p>
      <w:pPr>
        <w:pStyle w:val="Heading2"/>
      </w:pPr>
      <w:r>
        <w:t>10:00-11:00 Nallen retkilaukku</w:t>
      </w:r>
    </w:p>
    <w:p>
      <w:r>
        <w:t>Nallen retkilaukku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