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12.3.2018 maanantai</w:t>
      </w:r>
    </w:p>
    <w:p>
      <w:pPr>
        <w:pStyle w:val="Heading1"/>
      </w:pPr>
      <w:r>
        <w:t>12.3.2018-15.4.2018</w:t>
      </w:r>
    </w:p>
    <w:p>
      <w:pPr>
        <w:pStyle w:val="Heading2"/>
      </w:pPr>
      <w:r>
        <w:t>12:00-16:00 Dana Neilson: Naturally</w:t>
      </w:r>
    </w:p>
    <w:p>
      <w:r>
        <w:t>valokuvia ja videotaidetta</w:t>
      </w:r>
    </w:p>
    <w:p>
      <w:r>
        <w:t>3€ / 2€,  keskiviikkoisin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