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12.8.2018 sunnuntai</w:t>
      </w:r>
    </w:p>
    <w:p>
      <w:pPr>
        <w:pStyle w:val="Heading1"/>
      </w:pPr>
      <w:r>
        <w:t>12.8.2018 sunnuntai</w:t>
      </w:r>
    </w:p>
    <w:p>
      <w:pPr>
        <w:pStyle w:val="Heading2"/>
      </w:pPr>
      <w:r>
        <w:t>11:00-17:00 1700-luvun markkinat</w:t>
      </w:r>
    </w:p>
    <w:p>
      <w:r>
        <w:t>Vuosittain käsityöläiset ympäri maan kokoontuvat kulttuurihistorialliselle Isonkyrön Vanhan kirkon kupeelle</w:t>
      </w:r>
    </w:p>
    <w:p>
      <w:r>
        <w:t>Tietulli € 1 (aikuinen)</w:t>
        <w:br/>
        <w:br/>
        <w:br/>
        <w:br/>
        <w:t xml:space="preserve">Pysäköinti € 2 /ajoneuvo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