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Uppalan Kartano</w:t>
      </w:r>
    </w:p>
    <w:p>
      <w:r>
        <w:t>10.4.2018 tiistai</w:t>
      </w:r>
    </w:p>
    <w:p>
      <w:pPr>
        <w:pStyle w:val="Heading1"/>
      </w:pPr>
      <w:r>
        <w:t>10.4.2018 tiistai</w:t>
      </w:r>
    </w:p>
    <w:p>
      <w:pPr>
        <w:pStyle w:val="Heading2"/>
      </w:pPr>
      <w:r>
        <w:t>11:30-16:00 Trendien vaikutus ruuan kuluttamiseen -työpaja</w:t>
      </w:r>
    </w:p>
    <w:p>
      <w:r>
        <w:t>Trendien vaikutus ruuan kuluttamiseen -työpaja Seinäjoella 10.4.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