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4.5.2018 perjantai</w:t>
      </w:r>
    </w:p>
    <w:p>
      <w:pPr>
        <w:pStyle w:val="Heading1"/>
      </w:pPr>
      <w:r>
        <w:t>4.5.2018 perjantai</w:t>
      </w:r>
    </w:p>
    <w:p>
      <w:pPr>
        <w:pStyle w:val="Heading2"/>
      </w:pPr>
      <w:r>
        <w:t>09:00-12:00 China Market Entry -työpaja</w:t>
      </w:r>
    </w:p>
    <w:p>
      <w:r>
        <w:t>teemakoulutus</w:t>
      </w:r>
    </w:p>
    <w:p>
      <w:r>
        <w:t xml:space="preserve">Tilaisuus on avoin ja maksuton kaikille aiheesta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